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8A0F" w14:textId="77777777" w:rsidR="004753C0" w:rsidRDefault="004753C0" w:rsidP="004753C0">
      <w:pPr>
        <w:spacing w:after="0"/>
        <w:jc w:val="center"/>
        <w:rPr>
          <w:b/>
          <w:bCs/>
          <w:caps/>
        </w:rPr>
      </w:pPr>
      <w:bookmarkStart w:id="0" w:name="_GoBack"/>
      <w:bookmarkEnd w:id="0"/>
      <w:r w:rsidRPr="004753C0">
        <w:rPr>
          <w:b/>
          <w:bCs/>
          <w:caps/>
        </w:rPr>
        <w:t>Ответственность</w:t>
      </w:r>
    </w:p>
    <w:p w14:paraId="6B890107" w14:textId="2CF4CE4F" w:rsidR="004753C0" w:rsidRPr="004753C0" w:rsidRDefault="004753C0" w:rsidP="004753C0">
      <w:pPr>
        <w:spacing w:after="0"/>
        <w:jc w:val="center"/>
        <w:rPr>
          <w:b/>
          <w:bCs/>
          <w:caps/>
        </w:rPr>
      </w:pPr>
      <w:r w:rsidRPr="004753C0">
        <w:rPr>
          <w:b/>
          <w:bCs/>
          <w:caps/>
        </w:rPr>
        <w:t>за употребление алкоголя и табака</w:t>
      </w:r>
    </w:p>
    <w:p w14:paraId="539D8CB5" w14:textId="77777777" w:rsidR="004753C0" w:rsidRDefault="004753C0" w:rsidP="004753C0">
      <w:pPr>
        <w:spacing w:after="0"/>
        <w:ind w:firstLine="709"/>
        <w:jc w:val="both"/>
      </w:pPr>
    </w:p>
    <w:p w14:paraId="5E2BE8DA" w14:textId="77777777" w:rsidR="004753C0" w:rsidRDefault="004753C0" w:rsidP="004753C0">
      <w:pPr>
        <w:spacing w:after="0"/>
        <w:ind w:firstLine="709"/>
        <w:jc w:val="both"/>
      </w:pPr>
      <w:r>
        <w:t xml:space="preserve">Об ответственности за потребление алкогольной и спиртосодержащей продукции и курения табака несовершеннолетними </w:t>
      </w:r>
    </w:p>
    <w:p w14:paraId="5590CFA8" w14:textId="77777777" w:rsidR="004753C0" w:rsidRDefault="004753C0" w:rsidP="004753C0">
      <w:pPr>
        <w:spacing w:after="0"/>
        <w:ind w:firstLine="709"/>
        <w:jc w:val="both"/>
      </w:pPr>
    </w:p>
    <w:p w14:paraId="2F7B3F6B" w14:textId="6A288216" w:rsidR="004753C0" w:rsidRDefault="004753C0" w:rsidP="004753C0">
      <w:pPr>
        <w:spacing w:after="0"/>
        <w:ind w:firstLine="709"/>
        <w:jc w:val="both"/>
      </w:pPr>
      <w:r>
        <w:t>За появление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административная ответственность установлена для родителей или иных законных представителей несовершеннолетних.</w:t>
      </w:r>
    </w:p>
    <w:p w14:paraId="263CA81E" w14:textId="77777777" w:rsidR="004753C0" w:rsidRDefault="004753C0" w:rsidP="004753C0">
      <w:pPr>
        <w:spacing w:after="0"/>
        <w:ind w:firstLine="709"/>
        <w:jc w:val="both"/>
      </w:pPr>
    </w:p>
    <w:p w14:paraId="000A3BE1" w14:textId="163635B5" w:rsidR="004753C0" w:rsidRDefault="004753C0" w:rsidP="004753C0">
      <w:pPr>
        <w:spacing w:after="0"/>
        <w:ind w:firstLine="709"/>
        <w:jc w:val="both"/>
      </w:pPr>
      <w:r>
        <w:t>По мимо этого КоАП РФ предусмотрена ответственность за:</w:t>
      </w:r>
    </w:p>
    <w:p w14:paraId="23A7C3F6" w14:textId="77777777" w:rsidR="004753C0" w:rsidRDefault="004753C0" w:rsidP="004753C0">
      <w:pPr>
        <w:spacing w:after="0"/>
        <w:ind w:firstLine="709"/>
        <w:jc w:val="both"/>
      </w:pPr>
    </w:p>
    <w:p w14:paraId="7615880F" w14:textId="77777777" w:rsidR="004753C0" w:rsidRDefault="004753C0" w:rsidP="004753C0">
      <w:pPr>
        <w:spacing w:after="0"/>
        <w:ind w:firstLine="709"/>
        <w:jc w:val="both"/>
      </w:pPr>
      <w:r>
        <w:t>Глава 6. ст. 6.10. Вовлечение несовершеннолетнего в употребление алкогольной и спиртосодержащей продукции или одурманивающих веществ</w:t>
      </w:r>
    </w:p>
    <w:p w14:paraId="3311B12B" w14:textId="77777777" w:rsidR="004753C0" w:rsidRDefault="004753C0" w:rsidP="004753C0">
      <w:pPr>
        <w:spacing w:after="0"/>
        <w:ind w:firstLine="709"/>
        <w:jc w:val="both"/>
      </w:pPr>
    </w:p>
    <w:p w14:paraId="48C69311" w14:textId="77777777" w:rsidR="004753C0" w:rsidRDefault="004753C0" w:rsidP="004753C0">
      <w:pPr>
        <w:spacing w:after="0"/>
        <w:ind w:firstLine="709"/>
        <w:jc w:val="both"/>
      </w:pPr>
      <w:r>
        <w:t>1. Вовлечение несовершеннолетнего в употребление алкогольной и спиртосодержащей продукции или одурманивающих веществ, за исключением случаев, предусмотренных частью 2 статьи 6.18 настоящего Кодекса, - влечет наложение административного штрафа в размере от одной тысячи пятисот до трех тысяч рублей.</w:t>
      </w:r>
    </w:p>
    <w:p w14:paraId="0504C1DB" w14:textId="77777777" w:rsidR="004753C0" w:rsidRDefault="004753C0" w:rsidP="004753C0">
      <w:pPr>
        <w:spacing w:after="0"/>
        <w:ind w:firstLine="709"/>
        <w:jc w:val="both"/>
      </w:pPr>
    </w:p>
    <w:p w14:paraId="228D9766" w14:textId="77777777" w:rsidR="004753C0" w:rsidRDefault="004753C0" w:rsidP="004753C0">
      <w:pPr>
        <w:spacing w:after="0"/>
        <w:ind w:firstLine="709"/>
        <w:jc w:val="both"/>
      </w:pPr>
      <w:r>
        <w:t>2. Те же действия, совершенные родителями или иными законными представителями несовершеннолетних, за исключением случаев, предусмотренных частью 2 статьи 6.18 настоящего Кодекса, а также лицами, на которых возложены обязанности по обучению и воспитанию несовершеннолетних, - влекут наложение административного штрафа в размере от четырех тысяч до пяти тысяч рублей.</w:t>
      </w:r>
    </w:p>
    <w:p w14:paraId="2CF5D74F" w14:textId="77777777" w:rsidR="004753C0" w:rsidRDefault="004753C0" w:rsidP="004753C0">
      <w:pPr>
        <w:spacing w:after="0"/>
        <w:ind w:firstLine="709"/>
        <w:jc w:val="both"/>
      </w:pPr>
    </w:p>
    <w:p w14:paraId="6E51AE77" w14:textId="77777777" w:rsidR="004753C0" w:rsidRDefault="004753C0" w:rsidP="004753C0">
      <w:pPr>
        <w:spacing w:after="0"/>
        <w:ind w:firstLine="709"/>
        <w:jc w:val="both"/>
      </w:pPr>
      <w:r>
        <w:t xml:space="preserve">Глава 6. </w:t>
      </w:r>
      <w:proofErr w:type="spellStart"/>
      <w:r>
        <w:t>ст</w:t>
      </w:r>
      <w:proofErr w:type="spellEnd"/>
      <w:r>
        <w:t xml:space="preserve"> 6.23. Вовлечение несовершеннолетнего в процесс потребления табака</w:t>
      </w:r>
    </w:p>
    <w:p w14:paraId="4E9EF0FC" w14:textId="77777777" w:rsidR="004753C0" w:rsidRDefault="004753C0" w:rsidP="004753C0">
      <w:pPr>
        <w:spacing w:after="0"/>
        <w:ind w:firstLine="709"/>
        <w:jc w:val="both"/>
      </w:pPr>
    </w:p>
    <w:p w14:paraId="428FC0CC" w14:textId="77777777" w:rsidR="004753C0" w:rsidRDefault="004753C0" w:rsidP="004753C0">
      <w:pPr>
        <w:spacing w:after="0"/>
        <w:ind w:firstLine="709"/>
        <w:jc w:val="both"/>
      </w:pPr>
      <w:r>
        <w:t>1. Вовлечение несовершеннолетнего в процесс потребления табака -</w:t>
      </w:r>
    </w:p>
    <w:p w14:paraId="1FE4365E" w14:textId="77777777" w:rsidR="004753C0" w:rsidRDefault="004753C0" w:rsidP="004753C0">
      <w:pPr>
        <w:spacing w:after="0"/>
        <w:ind w:firstLine="709"/>
        <w:jc w:val="both"/>
      </w:pPr>
    </w:p>
    <w:p w14:paraId="110668FA" w14:textId="77777777" w:rsidR="004753C0" w:rsidRDefault="004753C0" w:rsidP="004753C0">
      <w:pPr>
        <w:spacing w:after="0"/>
        <w:ind w:firstLine="709"/>
        <w:jc w:val="both"/>
      </w:pPr>
      <w:r>
        <w:t>влечет наложение административного штрафа на граждан в размере от одной тысячи до двух тысяч рублей.</w:t>
      </w:r>
    </w:p>
    <w:p w14:paraId="3DF5F478" w14:textId="77777777" w:rsidR="004753C0" w:rsidRDefault="004753C0" w:rsidP="004753C0">
      <w:pPr>
        <w:spacing w:after="0"/>
        <w:ind w:firstLine="709"/>
        <w:jc w:val="both"/>
      </w:pPr>
    </w:p>
    <w:p w14:paraId="1FB07B88" w14:textId="77777777" w:rsidR="004753C0" w:rsidRDefault="004753C0" w:rsidP="004753C0">
      <w:pPr>
        <w:spacing w:after="0"/>
        <w:ind w:firstLine="709"/>
        <w:jc w:val="both"/>
      </w:pPr>
      <w:r>
        <w:t>2. Те же действия, совершенные родителями или иными законными представителями несовершеннолетнего, -</w:t>
      </w:r>
    </w:p>
    <w:p w14:paraId="507FE560" w14:textId="77777777" w:rsidR="004753C0" w:rsidRDefault="004753C0" w:rsidP="004753C0">
      <w:pPr>
        <w:spacing w:after="0"/>
        <w:ind w:firstLine="709"/>
        <w:jc w:val="both"/>
      </w:pPr>
    </w:p>
    <w:p w14:paraId="558F6CF7" w14:textId="77777777" w:rsidR="004753C0" w:rsidRDefault="004753C0" w:rsidP="004753C0">
      <w:pPr>
        <w:spacing w:after="0"/>
        <w:ind w:firstLine="709"/>
        <w:jc w:val="both"/>
      </w:pPr>
      <w:r>
        <w:lastRenderedPageBreak/>
        <w:t>влекут наложение административного штрафа на граждан в размере от двух тысяч до трех тысяч рублей.</w:t>
      </w:r>
    </w:p>
    <w:p w14:paraId="7A541871" w14:textId="77777777" w:rsidR="004753C0" w:rsidRDefault="004753C0" w:rsidP="004753C0">
      <w:pPr>
        <w:spacing w:after="0"/>
        <w:ind w:firstLine="709"/>
        <w:jc w:val="both"/>
      </w:pPr>
    </w:p>
    <w:p w14:paraId="073AA9A8" w14:textId="1B2A9136" w:rsidR="004753C0" w:rsidRDefault="004753C0" w:rsidP="004753C0">
      <w:pPr>
        <w:spacing w:after="0"/>
        <w:ind w:firstLine="709"/>
        <w:jc w:val="both"/>
      </w:pPr>
      <w:r>
        <w:t>Кроме того, при выявлении несовершеннолетнего в состоянии алкогольного или наркотического опьянения, он ставится на профилактический учет в подразделение по делам несовершеннолетних, рассматривается на заседании комиссии по делам несовершеннолетних при администрации города.</w:t>
      </w:r>
    </w:p>
    <w:p w14:paraId="708B3638" w14:textId="77777777" w:rsidR="004753C0" w:rsidRDefault="004753C0" w:rsidP="004753C0">
      <w:pPr>
        <w:spacing w:after="0"/>
        <w:ind w:firstLine="709"/>
        <w:jc w:val="both"/>
      </w:pPr>
    </w:p>
    <w:p w14:paraId="27ABF848" w14:textId="4B117DB6" w:rsidR="004753C0" w:rsidRDefault="004753C0" w:rsidP="004753C0">
      <w:pPr>
        <w:spacing w:after="0"/>
        <w:ind w:firstLine="709"/>
        <w:jc w:val="both"/>
      </w:pPr>
      <w:r>
        <w:t>Далее информация о данном подростке и обстоятельствах, при которых он выявлен, направляется во все органы системы профилактики, в тот числе в образовательное учреждение, в котором обучается подросток для проведения с ним индивидуальной профилактической работы.</w:t>
      </w:r>
    </w:p>
    <w:p w14:paraId="0B60B867" w14:textId="77777777" w:rsidR="004753C0" w:rsidRDefault="004753C0" w:rsidP="004753C0">
      <w:pPr>
        <w:spacing w:after="0"/>
        <w:ind w:firstLine="709"/>
        <w:jc w:val="both"/>
      </w:pPr>
    </w:p>
    <w:p w14:paraId="188EFD85" w14:textId="791098B0" w:rsidR="004753C0" w:rsidRDefault="004753C0" w:rsidP="004753C0">
      <w:pPr>
        <w:spacing w:after="0"/>
        <w:ind w:firstLine="709"/>
        <w:jc w:val="both"/>
      </w:pPr>
      <w:r>
        <w:t>Проведение профилактических мероприятий, как правило, в среднем составляет 1 год, это при условии, что подросток встал на путь исправления. В иных же случаях профилактической работой подростка и его родителей органы системы профилактики сопровождают более 2 – 3 лет.</w:t>
      </w:r>
    </w:p>
    <w:p w14:paraId="40A09056" w14:textId="77777777" w:rsidR="004753C0" w:rsidRDefault="004753C0" w:rsidP="004753C0">
      <w:pPr>
        <w:spacing w:after="0"/>
        <w:ind w:firstLine="709"/>
        <w:jc w:val="both"/>
      </w:pPr>
    </w:p>
    <w:p w14:paraId="6ACE15D8" w14:textId="31081AF8" w:rsidR="004753C0" w:rsidRDefault="004753C0" w:rsidP="004753C0">
      <w:pPr>
        <w:spacing w:after="0"/>
        <w:ind w:firstLine="709"/>
        <w:jc w:val="both"/>
      </w:pPr>
      <w:r>
        <w:t>То обстоятельство, что подросток, когда-то состоял на профилактическом учете, привлекался к административной или уголовной ответственности в дальнейшем будет играть решающую роль при трудоустройстве его в государственные и муниципальные органы и учреждения, так как трудовой кодекс устанавливает для таких граждан прямой запрет на занятие педагогической деятельностью, а также иной профессиональной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14:paraId="5D76D70F" w14:textId="77777777" w:rsidR="00F12C76" w:rsidRDefault="00F12C76" w:rsidP="004753C0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FF"/>
    <w:rsid w:val="002439FF"/>
    <w:rsid w:val="004753C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EFD3"/>
  <w15:chartTrackingRefBased/>
  <w15:docId w15:val="{9C10B783-C2E3-460A-9375-3EA25B13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7E26F3EF44E94EA16A5DF63A2B848F" ma:contentTypeVersion="4" ma:contentTypeDescription="Создание документа." ma:contentTypeScope="" ma:versionID="4e8a139ff58d43b7fef28d3a5db7d816">
  <xsd:schema xmlns:xsd="http://www.w3.org/2001/XMLSchema" xmlns:xs="http://www.w3.org/2001/XMLSchema" xmlns:p="http://schemas.microsoft.com/office/2006/metadata/properties" xmlns:ns2="57504d04-691e-4fc4-8f09-4f19fdbe90f6" xmlns:ns3="5431d64d-9656-4bf2-a150-515949da4ce1" targetNamespace="http://schemas.microsoft.com/office/2006/metadata/properties" ma:root="true" ma:fieldsID="856f9d20ef08a5792011c4f0eca94378" ns2:_="" ns3:_="">
    <xsd:import namespace="57504d04-691e-4fc4-8f09-4f19fdbe90f6"/>
    <xsd:import namespace="5431d64d-9656-4bf2-a150-515949da4c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1d64d-9656-4bf2-a150-515949da4ce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Заседания Центра профилактики" ma:format="RadioButtons" ma:internalName="PPSMA_DisplayFolder">
      <xsd:simpleType>
        <xsd:restriction base="dms:Choice">
          <xsd:enumeration value="Заседания Центра профилактики"/>
          <xsd:enumeration value="План работы Центра профилактики"/>
          <xsd:enumeration value="Итоги работы Центра профилактики"/>
          <xsd:enumeration value="Нормативно правовые акты"/>
          <xsd:enumeration value="Методические материал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isplayFolder xmlns="5431d64d-9656-4bf2-a150-515949da4ce1">Методические материалы</PPSMA_DisplayFolder>
    <PPSMA_Description xmlns="5431d64d-9656-4bf2-a150-515949da4ce1" xsi:nil="true"/>
    <_dlc_DocId xmlns="57504d04-691e-4fc4-8f09-4f19fdbe90f6">XXJ7TYMEEKJ2-7949-71</_dlc_DocId>
    <_dlc_DocIdUrl xmlns="57504d04-691e-4fc4-8f09-4f19fdbe90f6">
      <Url>https://vip.gov.mari.ru/sernur/chsp/_layouts/DocIdRedir.aspx?ID=XXJ7TYMEEKJ2-7949-71</Url>
      <Description>XXJ7TYMEEKJ2-7949-71</Description>
    </_dlc_DocIdUrl>
  </documentManagement>
</p:properties>
</file>

<file path=customXml/itemProps1.xml><?xml version="1.0" encoding="utf-8"?>
<ds:datastoreItem xmlns:ds="http://schemas.openxmlformats.org/officeDocument/2006/customXml" ds:itemID="{49D1D269-DC64-4B58-B3B1-87E68F875DB5}"/>
</file>

<file path=customXml/itemProps2.xml><?xml version="1.0" encoding="utf-8"?>
<ds:datastoreItem xmlns:ds="http://schemas.openxmlformats.org/officeDocument/2006/customXml" ds:itemID="{EDF854B8-0359-4F4D-9FC6-3BE467FD67DB}"/>
</file>

<file path=customXml/itemProps3.xml><?xml version="1.0" encoding="utf-8"?>
<ds:datastoreItem xmlns:ds="http://schemas.openxmlformats.org/officeDocument/2006/customXml" ds:itemID="{0E223A6E-F5F5-4DA2-92AE-4E6D32CA20DF}"/>
</file>

<file path=customXml/itemProps4.xml><?xml version="1.0" encoding="utf-8"?>
<ds:datastoreItem xmlns:ds="http://schemas.openxmlformats.org/officeDocument/2006/customXml" ds:itemID="{F1D65137-83A1-4358-B4A3-8357AB90F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Ответственность за потребление алкогольной и спиртосодержащей продукции и курения табака несовершеннолетними </dc:title>
  <dc:subject/>
  <dc:creator>PC1</dc:creator>
  <cp:keywords/>
  <dc:description/>
  <cp:lastModifiedBy>PC1</cp:lastModifiedBy>
  <cp:revision>2</cp:revision>
  <dcterms:created xsi:type="dcterms:W3CDTF">2021-12-20T14:14:00Z</dcterms:created>
  <dcterms:modified xsi:type="dcterms:W3CDTF">2021-12-20T14:15:00Z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0x010100D47E26F3EF44E94EA16A5DF63A2B848F</vt:lpwstr>
  </property>
  <property fmtid="{D5CDD505-2E9C-101B-9397-08002B2CF9AE}" pid="3" name="_dlc_DocIdItemGuid">
    <vt:lpwstr>45b31016-3ce9-4b58-ae32-a1e9fbb4d4c9</vt:lpwstr>
  </property>
</Properties>
</file>